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E2673">
      <w:pPr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44"/>
          <w:sz w:val="42"/>
          <w:szCs w:val="4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44"/>
          <w:sz w:val="42"/>
          <w:szCs w:val="42"/>
          <w:shd w:val="clear" w:fill="FFFFFF"/>
          <w:lang w:val="en-US" w:eastAsia="zh-CN" w:bidi="ar"/>
        </w:rPr>
        <w:t>招远市金亭岭矿业有限公司</w:t>
      </w:r>
    </w:p>
    <w:p w14:paraId="3BE957C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val="en-US" w:eastAsia="zh-CN"/>
        </w:rPr>
        <w:t>危险废物污染环境防治信息公示</w:t>
      </w:r>
    </w:p>
    <w:p w14:paraId="3BE8089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根据《中华人民共和国生态环境法典》的要求，产生固体废物的单位，应当依法及时公开固体废物污染环境信息，主动接受社会监督。结合我公司实际情况，现将2025危险废物污染环境防治信息公开如下：</w:t>
      </w:r>
    </w:p>
    <w:p w14:paraId="08CCF625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555555"/>
          <w:spacing w:val="0"/>
          <w:sz w:val="19"/>
          <w:szCs w:val="19"/>
        </w:rPr>
      </w:pPr>
      <w:r>
        <w:rPr>
          <w:rFonts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一、企业基本信息</w:t>
      </w:r>
    </w:p>
    <w:p w14:paraId="637B4DE7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default" w:ascii="微软雅黑" w:hAnsi="微软雅黑" w:eastAsia="仿宋" w:cs="微软雅黑"/>
          <w:i w:val="0"/>
          <w:iCs w:val="0"/>
          <w:caps w:val="0"/>
          <w:color w:val="555555"/>
          <w:spacing w:val="0"/>
          <w:sz w:val="27"/>
          <w:szCs w:val="27"/>
          <w:lang w:val="en-US"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企业名称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：</w:t>
      </w:r>
      <w:bookmarkStart w:id="0" w:name="_GoBack"/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招远市金亭岭矿业有限公司</w:t>
      </w:r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统一社会信用代码：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9137068574337920X6</w:t>
      </w:r>
    </w:p>
    <w:p w14:paraId="29875AEF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法人代表：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宝海忠</w:t>
      </w:r>
    </w:p>
    <w:p w14:paraId="7FDAC09C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firstLine="0"/>
        <w:jc w:val="both"/>
        <w:rPr>
          <w:rFonts w:hint="default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地址：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招远市罗峰街道办事处石门孟家村南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联系电话：0535-8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158019</w:t>
      </w:r>
    </w:p>
    <w:p w14:paraId="119BD85C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eastAsia="zh-CN"/>
        </w:rPr>
        <w:t>生产规模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14.85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万吨/年</w:t>
      </w:r>
    </w:p>
    <w:p w14:paraId="7DD9B2E4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二</w:t>
      </w: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、危险废物管理</w:t>
      </w:r>
    </w:p>
    <w:p w14:paraId="21A6E32C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危险废物名称：废油桶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废机油、废铅蓄电池、废硒鼓、废灯管、废坩埚、废试剂瓶和废液等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。</w:t>
      </w:r>
    </w:p>
    <w:p w14:paraId="1106E6A7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eastAsia="zh-CN"/>
        </w:rPr>
      </w:pPr>
    </w:p>
    <w:p w14:paraId="475B0653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eastAsia="zh-CN"/>
        </w:rPr>
      </w:pPr>
    </w:p>
    <w:p w14:paraId="2B2F0B5E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eastAsia="zh-CN"/>
        </w:rPr>
      </w:pPr>
    </w:p>
    <w:p w14:paraId="4218C6FF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22"/>
          <w:szCs w:val="22"/>
          <w:shd w:val="clear" w:fill="FFFFFF"/>
        </w:rPr>
      </w:pPr>
    </w:p>
    <w:tbl>
      <w:tblPr>
        <w:tblStyle w:val="4"/>
        <w:tblW w:w="5380" w:type="pct"/>
        <w:tblInd w:w="-3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"/>
        <w:gridCol w:w="854"/>
        <w:gridCol w:w="1317"/>
        <w:gridCol w:w="1000"/>
        <w:gridCol w:w="890"/>
        <w:gridCol w:w="817"/>
        <w:gridCol w:w="951"/>
        <w:gridCol w:w="1037"/>
        <w:gridCol w:w="1866"/>
      </w:tblGrid>
      <w:tr w14:paraId="77B1C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F36C">
            <w:pP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危险废物类别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废物代码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5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产生环节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E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危害特性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责任人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7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25年产生量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F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25年委外处理量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9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去向</w:t>
            </w:r>
          </w:p>
        </w:tc>
      </w:tr>
      <w:tr w14:paraId="6FE0D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7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9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废机油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900-214-08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车辆设备维保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B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T/I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刘伟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FF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1.34t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98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2.38t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0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委托莱州市隆泰环保科技有限公司处置（烟台危证034号）</w:t>
            </w:r>
          </w:p>
        </w:tc>
      </w:tr>
      <w:tr w14:paraId="4293F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0A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D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废油桶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8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900-249-08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车辆设备维保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1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T/I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刘伟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0.575t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0.575t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3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委托莱州市隆泰环保科技有限公司处置（烟台危证034号）</w:t>
            </w:r>
          </w:p>
        </w:tc>
      </w:tr>
      <w:tr w14:paraId="7F0EB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B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2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废液压油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C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900-218-08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A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设备维保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F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T/I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F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刘伟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F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0.9t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1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0.9t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B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委托莱州市隆泰环保科技有限公司处置（烟台危证034号）</w:t>
            </w:r>
          </w:p>
        </w:tc>
      </w:tr>
      <w:tr w14:paraId="17E22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7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5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废硒鼓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B5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900-041-49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1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T/In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7C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刘伟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7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0.012t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0.012t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委托莱州市隆泰环保科技有限公司处置（烟台危证034号）</w:t>
            </w:r>
          </w:p>
        </w:tc>
      </w:tr>
      <w:tr w14:paraId="1208B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6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05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油漆桶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0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900-041-49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A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车间粉刷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6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6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刘伟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3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0.17t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8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0.17t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88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委托莱州市隆泰环保科技有限公司处置（烟台危证034号）</w:t>
            </w:r>
          </w:p>
        </w:tc>
      </w:tr>
      <w:tr w14:paraId="2888F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0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96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废电瓶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C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900-052-31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7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车辆设备维修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8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A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刘伟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3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0.147t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3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0t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</w:tbl>
    <w:p w14:paraId="22DD7BBE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</w:pPr>
    </w:p>
    <w:p w14:paraId="0A4F8148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三、固体废物防治应急措施</w:t>
      </w:r>
    </w:p>
    <w:p w14:paraId="0593685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 w:firstLine="62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危险废物暂存间设双人双锁管理制度、并有专职人员管理。危险废物暂存间严格落实“三防措施”及台账管理制度。产生的危险废物与具有收集资质的单位签订危险废物处置合同，危废转移时严格落实危险废物联单制度，固体废物危险废物运输制度。为进一步规范固体废物应急管理机制，最大限度降低因火灾、爆炸或其他意外事故导致的污染防治危险废物泄露对环境的危害，根据国家法律及有关规定制定“突发环境事件应急预案”和“尾矿库突发环境事件应急预案”，遇到突发情况积极响应预应急措施案措施。</w:t>
      </w:r>
    </w:p>
    <w:p w14:paraId="206DF1B3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四、</w:t>
      </w: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污染设施的建设和运行情况</w:t>
      </w:r>
    </w:p>
    <w:p w14:paraId="6C61F53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 w:firstLine="6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布袋除尘器、废水污染治理设施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好氧生物处理法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，环保设施运行正常。</w:t>
      </w:r>
    </w:p>
    <w:p w14:paraId="637D4D9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textAlignment w:val="auto"/>
        <w:rPr>
          <w:rFonts w:hint="default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五、</w:t>
      </w: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公示时间：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15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日-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19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日</w:t>
      </w:r>
    </w:p>
    <w:p w14:paraId="48FB688E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firstLine="0"/>
        <w:jc w:val="both"/>
        <w:rPr>
          <w:rFonts w:hint="default" w:ascii="微软雅黑" w:hAnsi="微软雅黑" w:eastAsia="仿宋" w:cs="微软雅黑"/>
          <w:i w:val="0"/>
          <w:iCs w:val="0"/>
          <w:caps w:val="0"/>
          <w:color w:val="555555"/>
          <w:spacing w:val="0"/>
          <w:sz w:val="27"/>
          <w:szCs w:val="27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六、</w:t>
      </w: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监督电话：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0535-8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158019</w:t>
      </w:r>
    </w:p>
    <w:p w14:paraId="599D9C72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/>
        <w:ind w:right="0" w:rightChars="0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七、</w:t>
      </w: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项目单位联系人：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刘 伟</w:t>
      </w:r>
    </w:p>
    <w:p w14:paraId="33ECFE32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/>
        <w:ind w:right="0" w:rightChars="0"/>
        <w:rPr>
          <w:rFonts w:hint="default" w:ascii="微软雅黑" w:hAnsi="微软雅黑" w:eastAsia="仿宋" w:cs="微软雅黑"/>
          <w:i w:val="0"/>
          <w:iCs w:val="0"/>
          <w:caps w:val="0"/>
          <w:color w:val="555555"/>
          <w:spacing w:val="0"/>
          <w:sz w:val="27"/>
          <w:szCs w:val="27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八、</w:t>
      </w: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  <w:t>联系电话：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shd w:val="clear" w:fill="FFFFFF"/>
          <w:lang w:val="en-US" w:eastAsia="zh-CN"/>
        </w:rPr>
        <w:t>15253549916</w:t>
      </w:r>
    </w:p>
    <w:p w14:paraId="7A9F6D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hMzczODYwMDY4NGFlNzY4YmExMDA1OWU3ZGU4YWMifQ=="/>
  </w:docVars>
  <w:rsids>
    <w:rsidRoot w:val="00000000"/>
    <w:rsid w:val="027D1FF4"/>
    <w:rsid w:val="0A7F1A98"/>
    <w:rsid w:val="0B767DA1"/>
    <w:rsid w:val="0C3B4002"/>
    <w:rsid w:val="10B01798"/>
    <w:rsid w:val="11B01B7C"/>
    <w:rsid w:val="11E626AA"/>
    <w:rsid w:val="17B81BC9"/>
    <w:rsid w:val="1D5D4652"/>
    <w:rsid w:val="1D686103"/>
    <w:rsid w:val="2227415F"/>
    <w:rsid w:val="22CB3A9C"/>
    <w:rsid w:val="25E65D06"/>
    <w:rsid w:val="287735CE"/>
    <w:rsid w:val="29283150"/>
    <w:rsid w:val="2A976B6E"/>
    <w:rsid w:val="2EA7176F"/>
    <w:rsid w:val="2EE13F53"/>
    <w:rsid w:val="358F2069"/>
    <w:rsid w:val="3E4D0E70"/>
    <w:rsid w:val="3E4D3294"/>
    <w:rsid w:val="42A20BE3"/>
    <w:rsid w:val="4CF02079"/>
    <w:rsid w:val="4D8C0BD1"/>
    <w:rsid w:val="4F531352"/>
    <w:rsid w:val="532C04D7"/>
    <w:rsid w:val="55552A44"/>
    <w:rsid w:val="568E5ABD"/>
    <w:rsid w:val="56AB4954"/>
    <w:rsid w:val="58212C0C"/>
    <w:rsid w:val="5BB644BA"/>
    <w:rsid w:val="5CA51B97"/>
    <w:rsid w:val="650A0475"/>
    <w:rsid w:val="66DD7B72"/>
    <w:rsid w:val="70D96769"/>
    <w:rsid w:val="74052358"/>
    <w:rsid w:val="79B3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824</Words>
  <Characters>1009</Characters>
  <Lines>0</Lines>
  <Paragraphs>0</Paragraphs>
  <TotalTime>0</TotalTime>
  <ScaleCrop>false</ScaleCrop>
  <LinksUpToDate>false</LinksUpToDate>
  <CharactersWithSpaces>1010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2023-04-23T07:53:00Z</dcterms:created>
  <dc:creator>zzq11</dc:creator>
  <cp:lastModifiedBy>布鲁</cp:lastModifiedBy>
  <dcterms:modified xsi:type="dcterms:W3CDTF">2026-08-14T23:54:17Z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78F64FC6D73046F9AB6201F9B5DF2EC4_13</vt:lpwstr>
  </property>
  <property fmtid="{D5CDD505-2E9C-101B-9397-08002B2CF9AE}" pid="4" name="KSOTemplateDocerSaveRecord">
    <vt:lpwstr>eyJoZGlkIjoiZDQwNmZhNTFhYjM1YzcxOTE2NzdlNDE1NzkwZWViM2MiLCJ1c2VySWQiOiI3MDMyNjg0NDMifQ==</vt:lpwstr>
  </property>
</Properties>
</file>